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BB2694" w:rsidRDefault="00AD377A" w:rsidP="00BB2694">
      <w:pPr>
        <w:spacing w:after="0"/>
        <w:rPr>
          <w:i/>
          <w:sz w:val="18"/>
          <w:szCs w:val="18"/>
        </w:rPr>
      </w:pPr>
      <w:r w:rsidRPr="00BB2694">
        <w:rPr>
          <w:i/>
          <w:sz w:val="18"/>
          <w:szCs w:val="18"/>
        </w:rPr>
        <w:t>Sunday, July 3, 2016 am</w:t>
      </w:r>
    </w:p>
    <w:p w:rsidR="00BB2694" w:rsidRDefault="00BB2694" w:rsidP="00BB2694">
      <w:pPr>
        <w:spacing w:after="0"/>
        <w:rPr>
          <w:sz w:val="20"/>
          <w:szCs w:val="20"/>
        </w:rPr>
      </w:pPr>
    </w:p>
    <w:p w:rsidR="00AD377A" w:rsidRPr="00BB2694" w:rsidRDefault="00AD377A" w:rsidP="00BB2694">
      <w:pPr>
        <w:spacing w:after="0"/>
        <w:jc w:val="center"/>
        <w:rPr>
          <w:b/>
          <w:sz w:val="24"/>
          <w:szCs w:val="24"/>
        </w:rPr>
      </w:pPr>
      <w:r w:rsidRPr="00BB2694">
        <w:rPr>
          <w:b/>
          <w:sz w:val="24"/>
          <w:szCs w:val="24"/>
        </w:rPr>
        <w:t>OTHERS (21)</w:t>
      </w:r>
    </w:p>
    <w:p w:rsidR="00AD377A" w:rsidRPr="00BB2694" w:rsidRDefault="00AD377A" w:rsidP="00BB2694">
      <w:pPr>
        <w:spacing w:after="0"/>
        <w:jc w:val="center"/>
        <w:rPr>
          <w:b/>
          <w:sz w:val="24"/>
          <w:szCs w:val="24"/>
        </w:rPr>
      </w:pPr>
      <w:r w:rsidRPr="00BB2694">
        <w:rPr>
          <w:b/>
          <w:sz w:val="24"/>
          <w:szCs w:val="24"/>
        </w:rPr>
        <w:t>Sins of Society</w:t>
      </w:r>
    </w:p>
    <w:p w:rsidR="00AD377A" w:rsidRDefault="00022966" w:rsidP="00BB2694">
      <w:pPr>
        <w:spacing w:after="0"/>
        <w:jc w:val="center"/>
        <w:rPr>
          <w:b/>
          <w:sz w:val="24"/>
          <w:szCs w:val="24"/>
        </w:rPr>
      </w:pPr>
      <w:r>
        <w:rPr>
          <w:b/>
          <w:sz w:val="24"/>
          <w:szCs w:val="24"/>
        </w:rPr>
        <w:t>Adultery</w:t>
      </w:r>
    </w:p>
    <w:p w:rsidR="00BB2694" w:rsidRPr="00BB2694" w:rsidRDefault="00BB2694" w:rsidP="00BB2694">
      <w:pPr>
        <w:spacing w:after="0"/>
        <w:jc w:val="center"/>
        <w:rPr>
          <w:b/>
          <w:sz w:val="24"/>
          <w:szCs w:val="24"/>
        </w:rPr>
      </w:pPr>
      <w:r>
        <w:rPr>
          <w:b/>
          <w:sz w:val="24"/>
          <w:szCs w:val="24"/>
        </w:rPr>
        <w:tab/>
      </w:r>
    </w:p>
    <w:p w:rsidR="00AD377A" w:rsidRDefault="00AD377A" w:rsidP="00BB2694">
      <w:pPr>
        <w:spacing w:after="0"/>
        <w:ind w:firstLine="720"/>
        <w:rPr>
          <w:sz w:val="20"/>
          <w:szCs w:val="20"/>
        </w:rPr>
      </w:pPr>
      <w:r w:rsidRPr="00BB2694">
        <w:rPr>
          <w:sz w:val="20"/>
          <w:szCs w:val="20"/>
        </w:rPr>
        <w:t xml:space="preserve">This year we are examining </w:t>
      </w:r>
      <w:r w:rsidR="00BB2694">
        <w:rPr>
          <w:sz w:val="20"/>
          <w:szCs w:val="20"/>
        </w:rPr>
        <w:t>the theme of the Christian and his relationship to others.  We have examined attitudes and noted how we are to be examples in every aspect of our lives.  How we conduct ourselves has an effect on others.  Last month, we noticed a few sins of society and how they affect others (modesty, gambling, drinking, and in our last lesson we examined the sin of fornication.  Due to time constraints we were unable to complete our study of sexual sins, so this morning it is my hope that we finish this study and portion of our study concerning others.</w:t>
      </w:r>
    </w:p>
    <w:p w:rsidR="0040050F" w:rsidRDefault="0040050F" w:rsidP="00BB2694">
      <w:pPr>
        <w:spacing w:after="0"/>
        <w:ind w:firstLine="720"/>
        <w:rPr>
          <w:sz w:val="20"/>
          <w:szCs w:val="20"/>
        </w:rPr>
      </w:pPr>
      <w:r>
        <w:rPr>
          <w:sz w:val="20"/>
          <w:szCs w:val="20"/>
        </w:rPr>
        <w:t>In our last lesson we established that fornication is any unlawful sexual relations – that is any such relations outside of a God sanctioned marriage.  1 Corinthians 7:2 makes this clear that the solution to avoiding fornication is to marry.    Hebrews 13:4 notes that marriage is honorable among all, but fornicators and adulterers God will judge.  For a further study of this subject consult my previous lesson.</w:t>
      </w:r>
    </w:p>
    <w:p w:rsidR="0040050F" w:rsidRDefault="0040050F" w:rsidP="00BB2694">
      <w:pPr>
        <w:spacing w:after="0"/>
        <w:ind w:firstLine="720"/>
        <w:rPr>
          <w:sz w:val="20"/>
          <w:szCs w:val="20"/>
        </w:rPr>
      </w:pPr>
      <w:r>
        <w:rPr>
          <w:sz w:val="20"/>
          <w:szCs w:val="20"/>
        </w:rPr>
        <w:t xml:space="preserve">In our lesson today we want to address adultery.  </w:t>
      </w:r>
    </w:p>
    <w:p w:rsidR="00BB2694" w:rsidRDefault="0040050F" w:rsidP="00BB2694">
      <w:pPr>
        <w:spacing w:after="0"/>
        <w:ind w:firstLine="720"/>
        <w:rPr>
          <w:sz w:val="20"/>
          <w:szCs w:val="20"/>
        </w:rPr>
      </w:pPr>
      <w:r>
        <w:rPr>
          <w:sz w:val="20"/>
          <w:szCs w:val="20"/>
        </w:rPr>
        <w:t>(</w:t>
      </w:r>
      <w:r w:rsidR="00BB2694">
        <w:rPr>
          <w:sz w:val="20"/>
          <w:szCs w:val="20"/>
        </w:rPr>
        <w:t>Lord willing, in our next portion of this study of others, we shall begin an examination of the relationship</w:t>
      </w:r>
      <w:r>
        <w:rPr>
          <w:sz w:val="20"/>
          <w:szCs w:val="20"/>
        </w:rPr>
        <w:t xml:space="preserve"> of Christians to one another.)</w:t>
      </w:r>
    </w:p>
    <w:p w:rsidR="0040050F" w:rsidRPr="00BB2694" w:rsidRDefault="0040050F" w:rsidP="00BB2694">
      <w:pPr>
        <w:spacing w:after="0"/>
        <w:ind w:firstLine="720"/>
        <w:rPr>
          <w:sz w:val="20"/>
          <w:szCs w:val="20"/>
        </w:rPr>
      </w:pPr>
    </w:p>
    <w:p w:rsidR="00AD377A" w:rsidRPr="00027F3C" w:rsidRDefault="00AD377A" w:rsidP="00AD377A">
      <w:pPr>
        <w:pStyle w:val="ListParagraph"/>
        <w:numPr>
          <w:ilvl w:val="0"/>
          <w:numId w:val="1"/>
        </w:numPr>
        <w:spacing w:after="0" w:line="264" w:lineRule="auto"/>
        <w:rPr>
          <w:rFonts w:cs="Times New Roman"/>
          <w:b/>
          <w:sz w:val="20"/>
          <w:szCs w:val="20"/>
        </w:rPr>
      </w:pPr>
      <w:r w:rsidRPr="00027F3C">
        <w:rPr>
          <w:rFonts w:cs="Times New Roman"/>
          <w:b/>
          <w:sz w:val="20"/>
          <w:szCs w:val="20"/>
        </w:rPr>
        <w:t xml:space="preserve">Adultery – </w:t>
      </w:r>
    </w:p>
    <w:p w:rsidR="00C01742" w:rsidRDefault="00AD377A" w:rsidP="00983BB2">
      <w:pPr>
        <w:pStyle w:val="ListParagraph"/>
        <w:numPr>
          <w:ilvl w:val="1"/>
          <w:numId w:val="1"/>
        </w:numPr>
        <w:spacing w:after="0" w:line="264" w:lineRule="auto"/>
        <w:rPr>
          <w:rFonts w:cs="Times New Roman"/>
          <w:sz w:val="20"/>
          <w:szCs w:val="20"/>
        </w:rPr>
      </w:pPr>
      <w:r w:rsidRPr="00027F3C">
        <w:rPr>
          <w:rFonts w:cs="Times New Roman"/>
          <w:sz w:val="20"/>
          <w:szCs w:val="20"/>
        </w:rPr>
        <w:t xml:space="preserve">There are passages that make a distinction between fornication and adultery (Matthew 19:9, 1 Corinthians 7:2, Heb. 13:4, 1 Cor. 6:9, Galatians 5:19, etc.).   </w:t>
      </w:r>
    </w:p>
    <w:p w:rsidR="00C01742" w:rsidRDefault="0034796C" w:rsidP="00C01742">
      <w:pPr>
        <w:pStyle w:val="ListParagraph"/>
        <w:numPr>
          <w:ilvl w:val="1"/>
          <w:numId w:val="1"/>
        </w:numPr>
        <w:spacing w:after="0" w:line="264" w:lineRule="auto"/>
        <w:rPr>
          <w:rFonts w:cs="Times New Roman"/>
          <w:sz w:val="20"/>
          <w:szCs w:val="20"/>
        </w:rPr>
      </w:pPr>
      <w:r w:rsidRPr="00027F3C">
        <w:rPr>
          <w:rFonts w:cs="Times New Roman"/>
          <w:sz w:val="20"/>
          <w:szCs w:val="20"/>
        </w:rPr>
        <w:t xml:space="preserve">Adultery is a type of fornication which involves illicit sexual relations with one other than your spouse. </w:t>
      </w:r>
      <w:r>
        <w:rPr>
          <w:rFonts w:cs="Times New Roman"/>
          <w:sz w:val="20"/>
          <w:szCs w:val="20"/>
        </w:rPr>
        <w:t xml:space="preserve"> </w:t>
      </w:r>
      <w:r w:rsidRPr="00027F3C">
        <w:rPr>
          <w:rFonts w:cs="Times New Roman"/>
          <w:sz w:val="20"/>
          <w:szCs w:val="20"/>
        </w:rPr>
        <w:t xml:space="preserve"> </w:t>
      </w:r>
      <w:r w:rsidR="00C01742">
        <w:rPr>
          <w:rFonts w:cs="Times New Roman"/>
          <w:sz w:val="20"/>
          <w:szCs w:val="20"/>
        </w:rPr>
        <w:t xml:space="preserve">The New Testament word </w:t>
      </w:r>
      <w:r w:rsidR="00C01742" w:rsidRPr="00C01742">
        <w:rPr>
          <w:rFonts w:cs="Times New Roman"/>
          <w:i/>
          <w:sz w:val="20"/>
          <w:szCs w:val="20"/>
        </w:rPr>
        <w:t>adultery</w:t>
      </w:r>
      <w:r w:rsidR="00C01742">
        <w:rPr>
          <w:rFonts w:cs="Times New Roman"/>
          <w:sz w:val="20"/>
          <w:szCs w:val="20"/>
        </w:rPr>
        <w:t xml:space="preserve"> is </w:t>
      </w:r>
      <w:bookmarkStart w:id="0" w:name="_GoBack"/>
      <w:proofErr w:type="spellStart"/>
      <w:r w:rsidR="00C01742" w:rsidRPr="00C01742">
        <w:rPr>
          <w:rFonts w:cs="Times New Roman"/>
          <w:sz w:val="20"/>
          <w:szCs w:val="20"/>
        </w:rPr>
        <w:t>μοιχάω</w:t>
      </w:r>
      <w:proofErr w:type="spellEnd"/>
      <w:r w:rsidR="00C01742">
        <w:rPr>
          <w:rFonts w:cs="Times New Roman"/>
          <w:sz w:val="20"/>
          <w:szCs w:val="20"/>
        </w:rPr>
        <w:t xml:space="preserve"> (</w:t>
      </w:r>
      <w:proofErr w:type="spellStart"/>
      <w:r w:rsidR="00C01742" w:rsidRPr="00C01742">
        <w:rPr>
          <w:rFonts w:cs="Times New Roman"/>
          <w:sz w:val="20"/>
          <w:szCs w:val="20"/>
        </w:rPr>
        <w:t>moichaō</w:t>
      </w:r>
      <w:proofErr w:type="spellEnd"/>
      <w:r w:rsidR="00C01742">
        <w:rPr>
          <w:rFonts w:cs="Times New Roman"/>
          <w:sz w:val="20"/>
          <w:szCs w:val="20"/>
        </w:rPr>
        <w:t xml:space="preserve">) </w:t>
      </w:r>
      <w:bookmarkEnd w:id="0"/>
      <w:r w:rsidR="00C01742">
        <w:rPr>
          <w:rFonts w:cs="Times New Roman"/>
          <w:sz w:val="20"/>
          <w:szCs w:val="20"/>
        </w:rPr>
        <w:t xml:space="preserve">and is defined as to be guilty of infidelity (BDAG). </w:t>
      </w:r>
      <w:r>
        <w:rPr>
          <w:rFonts w:cs="Times New Roman"/>
          <w:sz w:val="20"/>
          <w:szCs w:val="20"/>
        </w:rPr>
        <w:t xml:space="preserve"> It means s</w:t>
      </w:r>
      <w:r w:rsidR="00C01742">
        <w:rPr>
          <w:rFonts w:cs="Times New Roman"/>
          <w:sz w:val="20"/>
          <w:szCs w:val="20"/>
        </w:rPr>
        <w:t xml:space="preserve">exual relations involving at least one partner who is married to someone else. </w:t>
      </w:r>
    </w:p>
    <w:p w:rsidR="00983BB2" w:rsidRPr="00027F3C" w:rsidRDefault="0034796C" w:rsidP="00983BB2">
      <w:pPr>
        <w:pStyle w:val="ListParagraph"/>
        <w:numPr>
          <w:ilvl w:val="1"/>
          <w:numId w:val="1"/>
        </w:numPr>
        <w:spacing w:after="0" w:line="264" w:lineRule="auto"/>
        <w:rPr>
          <w:rFonts w:cs="Times New Roman"/>
          <w:sz w:val="20"/>
          <w:szCs w:val="20"/>
        </w:rPr>
      </w:pPr>
      <w:r>
        <w:rPr>
          <w:rFonts w:cs="Times New Roman"/>
          <w:sz w:val="20"/>
          <w:szCs w:val="20"/>
        </w:rPr>
        <w:t>I</w:t>
      </w:r>
      <w:r w:rsidR="00AD377A" w:rsidRPr="00027F3C">
        <w:rPr>
          <w:rFonts w:cs="Times New Roman"/>
          <w:sz w:val="20"/>
          <w:szCs w:val="20"/>
        </w:rPr>
        <w:t>t receives special attention</w:t>
      </w:r>
      <w:r>
        <w:rPr>
          <w:rFonts w:cs="Times New Roman"/>
          <w:sz w:val="20"/>
          <w:szCs w:val="20"/>
        </w:rPr>
        <w:t xml:space="preserve"> (as a form of fornication)</w:t>
      </w:r>
      <w:r w:rsidR="00AD377A" w:rsidRPr="00027F3C">
        <w:rPr>
          <w:rFonts w:cs="Times New Roman"/>
          <w:sz w:val="20"/>
          <w:szCs w:val="20"/>
        </w:rPr>
        <w:t xml:space="preserve"> because of the sacredness of marriage vows, the bond intended to be present in marriage and the violence it does to that relationship.</w:t>
      </w:r>
      <w:r w:rsidR="00983BB2">
        <w:rPr>
          <w:rFonts w:cs="Times New Roman"/>
          <w:sz w:val="20"/>
          <w:szCs w:val="20"/>
        </w:rPr>
        <w:t xml:space="preserve">  When a couple enters into marriage bonds, they are entering into a SACRED covenant with God and each other.  </w:t>
      </w:r>
      <w:r w:rsidR="00983BB2">
        <w:rPr>
          <w:rFonts w:cs="Times New Roman"/>
          <w:sz w:val="20"/>
          <w:szCs w:val="20"/>
        </w:rPr>
        <w:br/>
        <w:t xml:space="preserve">It is a covenant that is intended to be for life (Genesis 2:24, Matthew 19:4-6).  </w:t>
      </w:r>
      <w:r w:rsidR="00983BB2">
        <w:rPr>
          <w:rFonts w:cs="Times New Roman"/>
          <w:sz w:val="20"/>
          <w:szCs w:val="20"/>
        </w:rPr>
        <w:br/>
        <w:t xml:space="preserve">Malachi 2:13-16 describes the treachery of one who abandons his wife of covenant.  The NKJV says that the LORD hates divorce because it covers the land with violence.  </w:t>
      </w:r>
      <w:r w:rsidR="00983BB2">
        <w:rPr>
          <w:rFonts w:cs="Times New Roman"/>
          <w:sz w:val="20"/>
          <w:szCs w:val="20"/>
        </w:rPr>
        <w:br/>
        <w:t xml:space="preserve">This covenant is so sacred that under the New Law God permits the innocent party to put away the guilty party and remarry for this cause and this cause ONLY!  </w:t>
      </w:r>
      <w:r w:rsidR="00983BB2" w:rsidRPr="00027F3C">
        <w:rPr>
          <w:rFonts w:cs="Times New Roman"/>
          <w:sz w:val="20"/>
          <w:szCs w:val="20"/>
        </w:rPr>
        <w:t>Matthew 5:32, Matthew 19:8-9</w:t>
      </w:r>
      <w:r w:rsidR="00983BB2">
        <w:rPr>
          <w:rFonts w:cs="Times New Roman"/>
          <w:sz w:val="20"/>
          <w:szCs w:val="20"/>
        </w:rPr>
        <w:t xml:space="preserve">.  </w:t>
      </w:r>
      <w:r w:rsidR="00983BB2" w:rsidRPr="00027F3C">
        <w:rPr>
          <w:rFonts w:cs="Times New Roman"/>
          <w:sz w:val="20"/>
          <w:szCs w:val="20"/>
        </w:rPr>
        <w:t>It is important that we understand this passage.</w:t>
      </w:r>
    </w:p>
    <w:p w:rsidR="00BF25FF" w:rsidRPr="00BF25FF" w:rsidRDefault="0034796C" w:rsidP="00BF25FF">
      <w:pPr>
        <w:pStyle w:val="ListParagraph"/>
        <w:numPr>
          <w:ilvl w:val="1"/>
          <w:numId w:val="1"/>
        </w:numPr>
        <w:spacing w:after="0" w:line="264" w:lineRule="auto"/>
        <w:rPr>
          <w:rFonts w:cs="Times New Roman"/>
          <w:sz w:val="20"/>
          <w:szCs w:val="20"/>
        </w:rPr>
      </w:pPr>
      <w:r w:rsidRPr="00027F3C">
        <w:rPr>
          <w:rFonts w:cs="Times New Roman"/>
          <w:sz w:val="20"/>
          <w:szCs w:val="20"/>
        </w:rPr>
        <w:t>Under the Old Law</w:t>
      </w:r>
      <w:r>
        <w:rPr>
          <w:rFonts w:cs="Times New Roman"/>
          <w:sz w:val="20"/>
          <w:szCs w:val="20"/>
        </w:rPr>
        <w:t>:</w:t>
      </w:r>
      <w:r>
        <w:rPr>
          <w:rFonts w:cs="Times New Roman"/>
          <w:sz w:val="20"/>
          <w:szCs w:val="20"/>
        </w:rPr>
        <w:br/>
        <w:t xml:space="preserve"> </w:t>
      </w:r>
      <w:r w:rsidR="00027F3C" w:rsidRPr="00027F3C">
        <w:rPr>
          <w:rFonts w:cs="Times New Roman"/>
          <w:sz w:val="20"/>
          <w:szCs w:val="20"/>
        </w:rPr>
        <w:t>It was one of the 10 commandments (Exodus 20:14).</w:t>
      </w:r>
      <w:r w:rsidR="00027F3C">
        <w:rPr>
          <w:rFonts w:cs="Times New Roman"/>
          <w:sz w:val="20"/>
          <w:szCs w:val="20"/>
        </w:rPr>
        <w:t xml:space="preserve">  </w:t>
      </w:r>
      <w:r w:rsidR="00027F3C">
        <w:rPr>
          <w:rFonts w:cs="Times New Roman"/>
          <w:sz w:val="20"/>
          <w:szCs w:val="20"/>
        </w:rPr>
        <w:br/>
      </w:r>
      <w:r>
        <w:rPr>
          <w:rFonts w:cs="Times New Roman"/>
          <w:sz w:val="20"/>
          <w:szCs w:val="20"/>
        </w:rPr>
        <w:t xml:space="preserve"> A</w:t>
      </w:r>
      <w:r w:rsidR="00AD377A" w:rsidRPr="00027F3C">
        <w:rPr>
          <w:rFonts w:cs="Times New Roman"/>
          <w:sz w:val="20"/>
          <w:szCs w:val="20"/>
        </w:rPr>
        <w:t xml:space="preserve">dultery carried the penalty of death!  (Leviticus 20:10).  </w:t>
      </w:r>
      <w:r w:rsidR="00BF25FF">
        <w:rPr>
          <w:rFonts w:cs="Times New Roman"/>
          <w:sz w:val="20"/>
          <w:szCs w:val="20"/>
        </w:rPr>
        <w:br/>
      </w:r>
      <w:r>
        <w:rPr>
          <w:rFonts w:cs="Times New Roman"/>
          <w:sz w:val="20"/>
          <w:szCs w:val="20"/>
        </w:rPr>
        <w:t xml:space="preserve"> </w:t>
      </w:r>
      <w:r w:rsidR="00BF25FF">
        <w:rPr>
          <w:rFonts w:cs="Times New Roman"/>
          <w:sz w:val="20"/>
          <w:szCs w:val="20"/>
        </w:rPr>
        <w:t>Proverbs 6:32 says, “</w:t>
      </w:r>
      <w:r w:rsidR="00BF25FF" w:rsidRPr="00BF25FF">
        <w:rPr>
          <w:rFonts w:cs="Times New Roman"/>
          <w:i/>
          <w:sz w:val="20"/>
          <w:szCs w:val="20"/>
        </w:rPr>
        <w:t>Whoever commits adultery with a woman lacks understanding; He who does so destroys his own soul.</w:t>
      </w:r>
      <w:r w:rsidR="00BF25FF">
        <w:rPr>
          <w:rFonts w:cs="Times New Roman"/>
          <w:sz w:val="20"/>
          <w:szCs w:val="20"/>
        </w:rPr>
        <w:t>”</w:t>
      </w:r>
    </w:p>
    <w:p w:rsidR="00AD377A" w:rsidRPr="00027F3C" w:rsidRDefault="00983BB2" w:rsidP="00AD377A">
      <w:pPr>
        <w:pStyle w:val="ListParagraph"/>
        <w:numPr>
          <w:ilvl w:val="1"/>
          <w:numId w:val="1"/>
        </w:numPr>
        <w:spacing w:after="0" w:line="264" w:lineRule="auto"/>
        <w:rPr>
          <w:rFonts w:cs="Times New Roman"/>
          <w:sz w:val="20"/>
          <w:szCs w:val="20"/>
        </w:rPr>
      </w:pPr>
      <w:r>
        <w:rPr>
          <w:rFonts w:cs="Times New Roman"/>
          <w:sz w:val="20"/>
          <w:szCs w:val="20"/>
        </w:rPr>
        <w:t xml:space="preserve">The terms </w:t>
      </w:r>
      <w:r w:rsidR="00AD377A" w:rsidRPr="00983BB2">
        <w:rPr>
          <w:rFonts w:cs="Times New Roman"/>
          <w:i/>
          <w:sz w:val="20"/>
          <w:szCs w:val="20"/>
        </w:rPr>
        <w:t>adultery</w:t>
      </w:r>
      <w:r w:rsidR="00AD377A" w:rsidRPr="00027F3C">
        <w:rPr>
          <w:rFonts w:cs="Times New Roman"/>
          <w:sz w:val="20"/>
          <w:szCs w:val="20"/>
        </w:rPr>
        <w:t xml:space="preserve"> and </w:t>
      </w:r>
      <w:r w:rsidR="00AD377A" w:rsidRPr="00983BB2">
        <w:rPr>
          <w:rFonts w:cs="Times New Roman"/>
          <w:i/>
          <w:sz w:val="20"/>
          <w:szCs w:val="20"/>
        </w:rPr>
        <w:t>fornication</w:t>
      </w:r>
      <w:r w:rsidR="00AD377A" w:rsidRPr="00027F3C">
        <w:rPr>
          <w:rFonts w:cs="Times New Roman"/>
          <w:sz w:val="20"/>
          <w:szCs w:val="20"/>
        </w:rPr>
        <w:t xml:space="preserve"> </w:t>
      </w:r>
      <w:r>
        <w:rPr>
          <w:rFonts w:cs="Times New Roman"/>
          <w:sz w:val="20"/>
          <w:szCs w:val="20"/>
        </w:rPr>
        <w:t xml:space="preserve">were used of </w:t>
      </w:r>
      <w:r w:rsidR="00AD377A" w:rsidRPr="00027F3C">
        <w:rPr>
          <w:rFonts w:cs="Times New Roman"/>
          <w:sz w:val="20"/>
          <w:szCs w:val="20"/>
        </w:rPr>
        <w:t>God</w:t>
      </w:r>
      <w:r>
        <w:rPr>
          <w:rFonts w:cs="Times New Roman"/>
          <w:sz w:val="20"/>
          <w:szCs w:val="20"/>
        </w:rPr>
        <w:t xml:space="preserve"> t</w:t>
      </w:r>
      <w:r w:rsidR="00AD377A" w:rsidRPr="00027F3C">
        <w:rPr>
          <w:rFonts w:cs="Times New Roman"/>
          <w:sz w:val="20"/>
          <w:szCs w:val="20"/>
        </w:rPr>
        <w:t>o describe the unfaithfulness of Israel (His people) to idolatry that caused Him to put them away (cf. Jeremiah 3:8).</w:t>
      </w:r>
      <w:r w:rsidR="00027F3C">
        <w:rPr>
          <w:rFonts w:cs="Times New Roman"/>
          <w:sz w:val="20"/>
          <w:szCs w:val="20"/>
        </w:rPr>
        <w:t xml:space="preserve">  In fact, the book of Hosea describes how he was instructed to take a wife of harlotry who would be unfaithful to him.  This </w:t>
      </w:r>
      <w:r w:rsidR="00027F3C">
        <w:rPr>
          <w:rFonts w:cs="Times New Roman"/>
          <w:sz w:val="20"/>
          <w:szCs w:val="20"/>
        </w:rPr>
        <w:lastRenderedPageBreak/>
        <w:t xml:space="preserve">illustrated how Israel had been unfaithful to God and thus He had the right to put her away.  And He did.  </w:t>
      </w:r>
    </w:p>
    <w:p w:rsidR="00AD377A" w:rsidRPr="00027F3C" w:rsidRDefault="00C01742" w:rsidP="00AD377A">
      <w:pPr>
        <w:pStyle w:val="ListParagraph"/>
        <w:numPr>
          <w:ilvl w:val="1"/>
          <w:numId w:val="1"/>
        </w:numPr>
        <w:spacing w:after="0" w:line="264" w:lineRule="auto"/>
        <w:rPr>
          <w:rFonts w:cs="Times New Roman"/>
          <w:sz w:val="20"/>
          <w:szCs w:val="20"/>
        </w:rPr>
      </w:pPr>
      <w:r>
        <w:rPr>
          <w:rFonts w:cs="Times New Roman"/>
          <w:sz w:val="20"/>
          <w:szCs w:val="20"/>
        </w:rPr>
        <w:t xml:space="preserve">We also note in Matthew 19:8-9 and 5:32 that </w:t>
      </w:r>
      <w:r w:rsidR="00AD377A" w:rsidRPr="00027F3C">
        <w:rPr>
          <w:rFonts w:cs="Times New Roman"/>
          <w:sz w:val="20"/>
          <w:szCs w:val="20"/>
        </w:rPr>
        <w:t xml:space="preserve">for one to divorce and remarry for any other cause, was to commit adultery.  </w:t>
      </w:r>
      <w:r>
        <w:rPr>
          <w:rFonts w:cs="Times New Roman"/>
          <w:sz w:val="20"/>
          <w:szCs w:val="20"/>
        </w:rPr>
        <w:t xml:space="preserve">This includes putting one’s spouse in a situation where if she/he remarries they will be guilty of adultery.  </w:t>
      </w:r>
      <w:r w:rsidR="00AD377A" w:rsidRPr="00027F3C">
        <w:rPr>
          <w:rFonts w:cs="Times New Roman"/>
          <w:sz w:val="20"/>
          <w:szCs w:val="20"/>
        </w:rPr>
        <w:br/>
      </w:r>
      <w:r w:rsidR="00AD377A" w:rsidRPr="00C01742">
        <w:rPr>
          <w:rFonts w:cs="Times New Roman"/>
          <w:sz w:val="20"/>
          <w:szCs w:val="20"/>
          <w:u w:val="single"/>
        </w:rPr>
        <w:t xml:space="preserve">This demonstrates that unless God severs the marriage, it is binding for life.  </w:t>
      </w:r>
      <w:r w:rsidR="00AD377A" w:rsidRPr="00027F3C">
        <w:rPr>
          <w:rFonts w:cs="Times New Roman"/>
          <w:sz w:val="20"/>
          <w:szCs w:val="20"/>
        </w:rPr>
        <w:t>We cannot make up our own rules and interpretations and reason that all is fine and we are the exception.</w:t>
      </w:r>
    </w:p>
    <w:p w:rsidR="00C01742" w:rsidRDefault="0040050F" w:rsidP="00C01742">
      <w:pPr>
        <w:pStyle w:val="ListParagraph"/>
        <w:numPr>
          <w:ilvl w:val="1"/>
          <w:numId w:val="1"/>
        </w:numPr>
        <w:spacing w:after="0" w:line="264" w:lineRule="auto"/>
        <w:rPr>
          <w:rFonts w:cs="Times New Roman"/>
          <w:sz w:val="20"/>
          <w:szCs w:val="20"/>
        </w:rPr>
      </w:pPr>
      <w:r w:rsidRPr="00027F3C">
        <w:rPr>
          <w:rFonts w:cs="Times New Roman"/>
          <w:sz w:val="20"/>
          <w:szCs w:val="20"/>
        </w:rPr>
        <w:t>Today some seek to rede</w:t>
      </w:r>
      <w:r w:rsidR="00543717">
        <w:rPr>
          <w:rFonts w:cs="Times New Roman"/>
          <w:sz w:val="20"/>
          <w:szCs w:val="20"/>
        </w:rPr>
        <w:t>fine what adultery actually is and how it relates to divorce and remarriage.</w:t>
      </w:r>
    </w:p>
    <w:p w:rsidR="0040050F" w:rsidRPr="00027F3C" w:rsidRDefault="003E0814" w:rsidP="003E4372">
      <w:pPr>
        <w:pStyle w:val="ListParagraph"/>
        <w:numPr>
          <w:ilvl w:val="2"/>
          <w:numId w:val="1"/>
        </w:numPr>
        <w:spacing w:after="0" w:line="264" w:lineRule="auto"/>
        <w:rPr>
          <w:rFonts w:cs="Times New Roman"/>
          <w:sz w:val="20"/>
          <w:szCs w:val="20"/>
        </w:rPr>
      </w:pPr>
      <w:r>
        <w:rPr>
          <w:rFonts w:cs="Times New Roman"/>
          <w:sz w:val="20"/>
          <w:szCs w:val="20"/>
        </w:rPr>
        <w:t xml:space="preserve">The act of divorce - </w:t>
      </w:r>
      <w:r w:rsidR="0040050F" w:rsidRPr="00027F3C">
        <w:rPr>
          <w:rFonts w:cs="Times New Roman"/>
          <w:sz w:val="20"/>
          <w:szCs w:val="20"/>
        </w:rPr>
        <w:t xml:space="preserve">Some have advocated that adultery is the act of breaking the covenant of marriage (the point being that if one divorces, </w:t>
      </w:r>
      <w:r w:rsidR="0040050F" w:rsidRPr="00C01742">
        <w:rPr>
          <w:rFonts w:cs="Times New Roman"/>
          <w:sz w:val="20"/>
          <w:szCs w:val="20"/>
          <w:u w:val="single"/>
        </w:rPr>
        <w:t>the act of divorce is the adultery</w:t>
      </w:r>
      <w:r w:rsidR="0040050F" w:rsidRPr="00027F3C">
        <w:rPr>
          <w:rFonts w:cs="Times New Roman"/>
          <w:sz w:val="20"/>
          <w:szCs w:val="20"/>
        </w:rPr>
        <w:t xml:space="preserve"> – as a result, on can “</w:t>
      </w:r>
      <w:r w:rsidR="0047627E" w:rsidRPr="00027F3C">
        <w:rPr>
          <w:rFonts w:cs="Times New Roman"/>
          <w:sz w:val="20"/>
          <w:szCs w:val="20"/>
        </w:rPr>
        <w:t>repent “of</w:t>
      </w:r>
      <w:r w:rsidR="0040050F" w:rsidRPr="00027F3C">
        <w:rPr>
          <w:rFonts w:cs="Times New Roman"/>
          <w:sz w:val="20"/>
          <w:szCs w:val="20"/>
        </w:rPr>
        <w:t xml:space="preserve"> that act and resolve to never “divorce”</w:t>
      </w:r>
      <w:r w:rsidR="0047627E" w:rsidRPr="00027F3C">
        <w:rPr>
          <w:rFonts w:cs="Times New Roman"/>
          <w:sz w:val="20"/>
          <w:szCs w:val="20"/>
        </w:rPr>
        <w:t xml:space="preserve"> </w:t>
      </w:r>
      <w:r w:rsidR="0040050F" w:rsidRPr="00027F3C">
        <w:rPr>
          <w:rFonts w:cs="Times New Roman"/>
          <w:sz w:val="20"/>
          <w:szCs w:val="20"/>
        </w:rPr>
        <w:t xml:space="preserve">again, but they are free to remarry.   </w:t>
      </w:r>
      <w:r w:rsidR="003E4372">
        <w:rPr>
          <w:rFonts w:cs="Times New Roman"/>
          <w:sz w:val="20"/>
          <w:szCs w:val="20"/>
        </w:rPr>
        <w:br/>
      </w:r>
      <w:r w:rsidR="0040050F" w:rsidRPr="00027F3C">
        <w:rPr>
          <w:rFonts w:cs="Times New Roman"/>
          <w:sz w:val="20"/>
          <w:szCs w:val="20"/>
        </w:rPr>
        <w:t>This is an abuse of the term for selfish reasons.</w:t>
      </w:r>
      <w:r w:rsidR="003E4372">
        <w:rPr>
          <w:rFonts w:cs="Times New Roman"/>
          <w:sz w:val="20"/>
          <w:szCs w:val="20"/>
        </w:rPr>
        <w:t xml:space="preserve"> </w:t>
      </w:r>
      <w:r w:rsidR="003E4372">
        <w:rPr>
          <w:rFonts w:cs="Times New Roman"/>
          <w:sz w:val="20"/>
          <w:szCs w:val="20"/>
        </w:rPr>
        <w:br/>
        <w:t>- Consider Leviticus 20:10 which as noted, calls for the death penalty for adultery.  The LXX uses the Greek term (</w:t>
      </w:r>
      <w:proofErr w:type="spellStart"/>
      <w:r w:rsidR="003E4372" w:rsidRPr="003E4372">
        <w:rPr>
          <w:rFonts w:cs="Times New Roman"/>
          <w:sz w:val="20"/>
          <w:szCs w:val="20"/>
        </w:rPr>
        <w:t>μοιχεύσητ</w:t>
      </w:r>
      <w:proofErr w:type="spellEnd"/>
      <w:r w:rsidR="003E4372" w:rsidRPr="003E4372">
        <w:rPr>
          <w:rFonts w:cs="Times New Roman"/>
          <w:sz w:val="20"/>
          <w:szCs w:val="20"/>
        </w:rPr>
        <w:t>αι</w:t>
      </w:r>
      <w:r w:rsidR="003E4372">
        <w:rPr>
          <w:rFonts w:cs="Times New Roman"/>
          <w:sz w:val="20"/>
          <w:szCs w:val="20"/>
        </w:rPr>
        <w:t xml:space="preserve">, </w:t>
      </w:r>
      <w:proofErr w:type="spellStart"/>
      <w:r w:rsidR="003E4372" w:rsidRPr="003E4372">
        <w:rPr>
          <w:rFonts w:cs="Times New Roman"/>
          <w:sz w:val="20"/>
          <w:szCs w:val="20"/>
        </w:rPr>
        <w:t>moicheusētai</w:t>
      </w:r>
      <w:proofErr w:type="spellEnd"/>
      <w:r w:rsidR="003E4372">
        <w:rPr>
          <w:rFonts w:cs="Times New Roman"/>
          <w:sz w:val="20"/>
          <w:szCs w:val="20"/>
        </w:rPr>
        <w:t>).   Is one to be put to death for “filing papers to divorce”?</w:t>
      </w:r>
      <w:r w:rsidR="003E4372">
        <w:rPr>
          <w:rFonts w:cs="Times New Roman"/>
          <w:sz w:val="20"/>
          <w:szCs w:val="20"/>
        </w:rPr>
        <w:br/>
        <w:t>- In John 8:3, a woman was brought to Jesus who was caught in the act of adultery (</w:t>
      </w:r>
      <w:proofErr w:type="spellStart"/>
      <w:r w:rsidR="003E4372" w:rsidRPr="003E4372">
        <w:rPr>
          <w:rFonts w:cs="Times New Roman"/>
          <w:sz w:val="20"/>
          <w:szCs w:val="20"/>
        </w:rPr>
        <w:t>μοιχείᾳ</w:t>
      </w:r>
      <w:proofErr w:type="spellEnd"/>
      <w:r w:rsidR="003E4372">
        <w:rPr>
          <w:rFonts w:cs="Times New Roman"/>
          <w:sz w:val="20"/>
          <w:szCs w:val="20"/>
        </w:rPr>
        <w:t xml:space="preserve">, </w:t>
      </w:r>
      <w:proofErr w:type="spellStart"/>
      <w:r w:rsidR="003E4372" w:rsidRPr="003E4372">
        <w:rPr>
          <w:rFonts w:cs="Times New Roman"/>
          <w:sz w:val="20"/>
          <w:szCs w:val="20"/>
        </w:rPr>
        <w:t>moicheia</w:t>
      </w:r>
      <w:proofErr w:type="spellEnd"/>
      <w:r w:rsidR="003E4372">
        <w:rPr>
          <w:rFonts w:cs="Times New Roman"/>
          <w:sz w:val="20"/>
          <w:szCs w:val="20"/>
        </w:rPr>
        <w:t>).  The people reasoned that according to the law she was to be put to death.  Why?  Was it because she sought to divorce her husband?</w:t>
      </w:r>
      <w:r w:rsidR="003E4372">
        <w:rPr>
          <w:rFonts w:cs="Times New Roman"/>
          <w:sz w:val="20"/>
          <w:szCs w:val="20"/>
        </w:rPr>
        <w:br/>
      </w:r>
      <w:r w:rsidR="003E4372" w:rsidRPr="003E4372">
        <w:rPr>
          <w:rFonts w:cs="Times New Roman"/>
          <w:sz w:val="20"/>
          <w:szCs w:val="20"/>
          <w:u w:val="single"/>
        </w:rPr>
        <w:t>The argument is ridiculous and selfish</w:t>
      </w:r>
      <w:r w:rsidR="003E4372">
        <w:rPr>
          <w:rFonts w:cs="Times New Roman"/>
          <w:sz w:val="20"/>
          <w:szCs w:val="20"/>
        </w:rPr>
        <w:t xml:space="preserve">.  </w:t>
      </w:r>
    </w:p>
    <w:p w:rsidR="0040050F" w:rsidRPr="00027F3C" w:rsidRDefault="003E0814" w:rsidP="0040050F">
      <w:pPr>
        <w:pStyle w:val="ListParagraph"/>
        <w:numPr>
          <w:ilvl w:val="2"/>
          <w:numId w:val="1"/>
        </w:numPr>
        <w:spacing w:after="0" w:line="264" w:lineRule="auto"/>
        <w:rPr>
          <w:rFonts w:cs="Times New Roman"/>
          <w:sz w:val="20"/>
          <w:szCs w:val="20"/>
        </w:rPr>
      </w:pPr>
      <w:r>
        <w:rPr>
          <w:rFonts w:cs="Times New Roman"/>
          <w:sz w:val="20"/>
          <w:szCs w:val="20"/>
        </w:rPr>
        <w:t xml:space="preserve">Mental divorce - </w:t>
      </w:r>
      <w:r w:rsidR="0040050F" w:rsidRPr="00027F3C">
        <w:rPr>
          <w:rFonts w:cs="Times New Roman"/>
          <w:sz w:val="20"/>
          <w:szCs w:val="20"/>
        </w:rPr>
        <w:t>Others advocate that when the “fornication” was committed</w:t>
      </w:r>
      <w:r w:rsidR="004C1373" w:rsidRPr="00027F3C">
        <w:rPr>
          <w:rFonts w:cs="Times New Roman"/>
          <w:sz w:val="20"/>
          <w:szCs w:val="20"/>
        </w:rPr>
        <w:t xml:space="preserve"> in relation to divorce and remarriage</w:t>
      </w:r>
      <w:r w:rsidR="0040050F" w:rsidRPr="00027F3C">
        <w:rPr>
          <w:rFonts w:cs="Times New Roman"/>
          <w:sz w:val="20"/>
          <w:szCs w:val="20"/>
        </w:rPr>
        <w:t xml:space="preserve"> is irrelevant.  Some describe this as mental divorce – a term that distinguishes between the legal act of divorcing and the declaration in God’s eyes.</w:t>
      </w:r>
      <w:r w:rsidR="003E4372">
        <w:rPr>
          <w:rFonts w:cs="Times New Roman"/>
          <w:sz w:val="20"/>
          <w:szCs w:val="20"/>
        </w:rPr>
        <w:br/>
        <w:t xml:space="preserve">But in Matthew 19:8-9, Jesus speaks of divorcing (putting away) FOR </w:t>
      </w:r>
      <w:r w:rsidR="00B11FD1">
        <w:rPr>
          <w:rFonts w:cs="Times New Roman"/>
          <w:sz w:val="20"/>
          <w:szCs w:val="20"/>
        </w:rPr>
        <w:t xml:space="preserve">(a marker of cause or reason as the basis for a subsequent event or state – ‘because of, on the basis of’ – L&amp;N, 89.27) </w:t>
      </w:r>
      <w:r w:rsidR="003E4372">
        <w:rPr>
          <w:rFonts w:cs="Times New Roman"/>
          <w:sz w:val="20"/>
          <w:szCs w:val="20"/>
        </w:rPr>
        <w:t xml:space="preserve">the cause of fornication.  In other words, the reason for the severing of the marital relationship is because one’s spouse violated their marriage covenant by committing </w:t>
      </w:r>
      <w:r w:rsidR="00B11FD1">
        <w:rPr>
          <w:rFonts w:cs="Times New Roman"/>
          <w:sz w:val="20"/>
          <w:szCs w:val="20"/>
        </w:rPr>
        <w:t>fornication</w:t>
      </w:r>
      <w:r w:rsidR="003E4372">
        <w:rPr>
          <w:rFonts w:cs="Times New Roman"/>
          <w:sz w:val="20"/>
          <w:szCs w:val="20"/>
        </w:rPr>
        <w:t>.</w:t>
      </w:r>
      <w:r>
        <w:rPr>
          <w:rFonts w:cs="Times New Roman"/>
          <w:sz w:val="20"/>
          <w:szCs w:val="20"/>
        </w:rPr>
        <w:br/>
        <w:t>When one divorces for another cause, fails to fulfill their marital duties or abandons their spouse and then WAITS for them to “commit adultery”, they are IN NO WAY innocent!  The divorce is NOT “for the cause of fornication” and thereby there is no right to remarry (another).  In such cases, both parties in the “remarriage” are in an adulterous relationship.</w:t>
      </w:r>
    </w:p>
    <w:p w:rsidR="003E0814" w:rsidRDefault="003E0814" w:rsidP="0040050F">
      <w:pPr>
        <w:pStyle w:val="ListParagraph"/>
        <w:numPr>
          <w:ilvl w:val="2"/>
          <w:numId w:val="1"/>
        </w:numPr>
        <w:spacing w:after="0" w:line="264" w:lineRule="auto"/>
        <w:rPr>
          <w:rFonts w:cs="Times New Roman"/>
          <w:sz w:val="20"/>
          <w:szCs w:val="20"/>
        </w:rPr>
      </w:pPr>
      <w:r>
        <w:rPr>
          <w:rFonts w:cs="Times New Roman"/>
          <w:sz w:val="20"/>
          <w:szCs w:val="20"/>
        </w:rPr>
        <w:t xml:space="preserve">Only believers - </w:t>
      </w:r>
      <w:r w:rsidR="004C1373" w:rsidRPr="00027F3C">
        <w:rPr>
          <w:rFonts w:cs="Times New Roman"/>
          <w:sz w:val="20"/>
          <w:szCs w:val="20"/>
        </w:rPr>
        <w:t xml:space="preserve">Still others teach that the </w:t>
      </w:r>
      <w:r w:rsidR="00C73D3F">
        <w:rPr>
          <w:rFonts w:cs="Times New Roman"/>
          <w:sz w:val="20"/>
          <w:szCs w:val="20"/>
        </w:rPr>
        <w:t>results</w:t>
      </w:r>
      <w:r w:rsidR="004C1373" w:rsidRPr="00027F3C">
        <w:rPr>
          <w:rFonts w:cs="Times New Roman"/>
          <w:sz w:val="20"/>
          <w:szCs w:val="20"/>
        </w:rPr>
        <w:t xml:space="preserve"> of adultery in remarriage only applies after one becomes a Christian. </w:t>
      </w:r>
      <w:r w:rsidR="00C73D3F">
        <w:rPr>
          <w:rFonts w:cs="Times New Roman"/>
          <w:sz w:val="20"/>
          <w:szCs w:val="20"/>
        </w:rPr>
        <w:t xml:space="preserve"> </w:t>
      </w:r>
      <w:r>
        <w:rPr>
          <w:rFonts w:cs="Times New Roman"/>
          <w:sz w:val="20"/>
          <w:szCs w:val="20"/>
        </w:rPr>
        <w:t xml:space="preserve"> They reason that the prohibitions of Matthew 19:8-9 only apply after one becomes a Christian.   In obeying the gospel, they reason that since all one’s sins are washed away, that would include past divorces and remarriage.  </w:t>
      </w:r>
      <w:r>
        <w:rPr>
          <w:rFonts w:cs="Times New Roman"/>
          <w:sz w:val="20"/>
          <w:szCs w:val="20"/>
        </w:rPr>
        <w:br/>
        <w:t>This dismisses the premise of Jesus in Matthew 19:4-6 where Jesus took the marriage covenant all the way back to the garden of Eden and ALL marriage.</w:t>
      </w:r>
      <w:r>
        <w:rPr>
          <w:rFonts w:cs="Times New Roman"/>
          <w:sz w:val="20"/>
          <w:szCs w:val="20"/>
        </w:rPr>
        <w:br/>
        <w:t xml:space="preserve">It also fails to properly define repentance and its fruits.  Cf. 2 Corinthians 7:9-11.  </w:t>
      </w:r>
    </w:p>
    <w:p w:rsidR="004C1373" w:rsidRPr="00027F3C" w:rsidRDefault="00C73D3F" w:rsidP="0040050F">
      <w:pPr>
        <w:pStyle w:val="ListParagraph"/>
        <w:numPr>
          <w:ilvl w:val="2"/>
          <w:numId w:val="1"/>
        </w:numPr>
        <w:spacing w:after="0" w:line="264" w:lineRule="auto"/>
        <w:rPr>
          <w:rFonts w:cs="Times New Roman"/>
          <w:sz w:val="20"/>
          <w:szCs w:val="20"/>
        </w:rPr>
      </w:pPr>
      <w:r>
        <w:rPr>
          <w:rFonts w:cs="Times New Roman"/>
          <w:sz w:val="20"/>
          <w:szCs w:val="20"/>
        </w:rPr>
        <w:t xml:space="preserve">All of these cheapen the warnings of scripture as </w:t>
      </w:r>
      <w:r w:rsidR="003E0814">
        <w:rPr>
          <w:rFonts w:cs="Times New Roman"/>
          <w:sz w:val="20"/>
          <w:szCs w:val="20"/>
        </w:rPr>
        <w:t xml:space="preserve">to the sacredness of marriage as a lifelong covenant.  They also dismiss the plain teachings of scripture.  While my observations here only address the arguments in a superficial fashion, they give the foundation of why these views are sinful and typically selfishly motivated.  </w:t>
      </w:r>
    </w:p>
    <w:p w:rsidR="00AD377A" w:rsidRPr="00027F3C" w:rsidRDefault="00AD377A" w:rsidP="00AD377A">
      <w:pPr>
        <w:pStyle w:val="ListParagraph"/>
        <w:numPr>
          <w:ilvl w:val="1"/>
          <w:numId w:val="1"/>
        </w:numPr>
        <w:spacing w:after="0" w:line="264" w:lineRule="auto"/>
        <w:rPr>
          <w:rFonts w:cs="Times New Roman"/>
          <w:sz w:val="20"/>
          <w:szCs w:val="20"/>
        </w:rPr>
      </w:pPr>
      <w:r w:rsidRPr="00027F3C">
        <w:rPr>
          <w:rFonts w:cs="Times New Roman"/>
          <w:sz w:val="20"/>
          <w:szCs w:val="20"/>
        </w:rPr>
        <w:t>Think of the damage that is done by adultery in a marriage.  Truly, it is a sin to be avoided.</w:t>
      </w:r>
    </w:p>
    <w:p w:rsidR="00F617F0" w:rsidRDefault="00F617F0" w:rsidP="00F617F0">
      <w:pPr>
        <w:spacing w:after="0" w:line="264" w:lineRule="auto"/>
        <w:rPr>
          <w:rFonts w:cs="Times New Roman"/>
          <w:sz w:val="20"/>
          <w:szCs w:val="20"/>
        </w:rPr>
      </w:pPr>
    </w:p>
    <w:p w:rsidR="00F617F0" w:rsidRDefault="0040050F" w:rsidP="00F617F0">
      <w:pPr>
        <w:spacing w:after="0" w:line="264" w:lineRule="auto"/>
        <w:ind w:firstLine="720"/>
        <w:rPr>
          <w:rFonts w:cs="Times New Roman"/>
          <w:sz w:val="20"/>
          <w:szCs w:val="20"/>
        </w:rPr>
      </w:pPr>
      <w:r w:rsidRPr="00F617F0">
        <w:rPr>
          <w:rFonts w:cs="Times New Roman"/>
          <w:sz w:val="20"/>
          <w:szCs w:val="20"/>
        </w:rPr>
        <w:t xml:space="preserve">This is an unpleasant subject and one that is particularly difficult to accept, especially in our society.  It can have devastating consequences while studying with a couple that is discovered to be in an unlawful (to God) </w:t>
      </w:r>
      <w:r w:rsidR="001E2990" w:rsidRPr="00F617F0">
        <w:rPr>
          <w:rFonts w:cs="Times New Roman"/>
          <w:sz w:val="20"/>
          <w:szCs w:val="20"/>
        </w:rPr>
        <w:t xml:space="preserve">relationship, but that doesn’t change what it says. </w:t>
      </w:r>
      <w:r w:rsidR="00F617F0" w:rsidRPr="00F617F0">
        <w:rPr>
          <w:rFonts w:cs="Times New Roman"/>
          <w:sz w:val="20"/>
          <w:szCs w:val="20"/>
        </w:rPr>
        <w:br/>
      </w:r>
      <w:r w:rsidR="001E2990" w:rsidRPr="00F617F0">
        <w:rPr>
          <w:rFonts w:cs="Times New Roman"/>
          <w:sz w:val="20"/>
          <w:szCs w:val="20"/>
        </w:rPr>
        <w:lastRenderedPageBreak/>
        <w:t xml:space="preserve">This is where we test our genuineness in putting to death the old man of sin and putting on the new man of God.   In an article addressing the subject of covenant breaking as </w:t>
      </w:r>
      <w:proofErr w:type="gramStart"/>
      <w:r w:rsidR="001E2990" w:rsidRPr="00F617F0">
        <w:rPr>
          <w:rFonts w:cs="Times New Roman"/>
          <w:sz w:val="20"/>
          <w:szCs w:val="20"/>
        </w:rPr>
        <w:t>a</w:t>
      </w:r>
      <w:proofErr w:type="gramEnd"/>
      <w:r w:rsidR="001E2990" w:rsidRPr="00F617F0">
        <w:rPr>
          <w:rFonts w:cs="Times New Roman"/>
          <w:sz w:val="20"/>
          <w:szCs w:val="20"/>
        </w:rPr>
        <w:t xml:space="preserve"> adultery, the author concluded</w:t>
      </w:r>
      <w:r w:rsidR="001E2990" w:rsidRPr="00027F3C">
        <w:rPr>
          <w:rStyle w:val="FootnoteReference"/>
          <w:rFonts w:cs="Times New Roman"/>
          <w:sz w:val="20"/>
          <w:szCs w:val="20"/>
        </w:rPr>
        <w:footnoteReference w:id="1"/>
      </w:r>
      <w:r w:rsidR="001E2990" w:rsidRPr="00F617F0">
        <w:rPr>
          <w:rFonts w:cs="Times New Roman"/>
          <w:sz w:val="20"/>
          <w:szCs w:val="20"/>
        </w:rPr>
        <w:t>, “We do not help our worldly contemporaries by contriving theories which leave them in their sins. Yet that is precisely what some of our brethren have done. May God grant us the courage to speak the truth in love; but yes, it must be the truth.”  I say amen to that!</w:t>
      </w:r>
    </w:p>
    <w:p w:rsidR="0040050F" w:rsidRDefault="00F617F0" w:rsidP="00F617F0">
      <w:pPr>
        <w:spacing w:after="0" w:line="264" w:lineRule="auto"/>
        <w:ind w:firstLine="720"/>
        <w:rPr>
          <w:rFonts w:cs="Times New Roman"/>
          <w:sz w:val="20"/>
          <w:szCs w:val="20"/>
        </w:rPr>
      </w:pPr>
      <w:r w:rsidRPr="00F617F0">
        <w:rPr>
          <w:rFonts w:cs="Times New Roman"/>
          <w:sz w:val="20"/>
          <w:szCs w:val="20"/>
        </w:rPr>
        <w:t xml:space="preserve">In a recent study with some brethren, the following statement was made: “There are questions I cannot answer, but there are also answers I cannot question!”  We must accept what God teaches </w:t>
      </w:r>
      <w:r>
        <w:rPr>
          <w:rFonts w:cs="Times New Roman"/>
          <w:sz w:val="20"/>
          <w:szCs w:val="20"/>
        </w:rPr>
        <w:t>in this and all matters.</w:t>
      </w:r>
    </w:p>
    <w:p w:rsidR="00F617F0" w:rsidRDefault="00F617F0" w:rsidP="00F617F0">
      <w:pPr>
        <w:spacing w:after="0" w:line="264" w:lineRule="auto"/>
        <w:ind w:firstLine="720"/>
        <w:rPr>
          <w:rFonts w:cs="Times New Roman"/>
          <w:sz w:val="20"/>
          <w:szCs w:val="20"/>
        </w:rPr>
      </w:pPr>
      <w:r>
        <w:rPr>
          <w:rFonts w:cs="Times New Roman"/>
          <w:sz w:val="20"/>
          <w:szCs w:val="20"/>
        </w:rPr>
        <w:t>Our influence toward others depends upon our willingness to come out from among them and be separate (2 Corinthians 6:17).   J</w:t>
      </w:r>
      <w:r w:rsidRPr="00027F3C">
        <w:rPr>
          <w:rFonts w:cs="Times New Roman"/>
          <w:sz w:val="20"/>
          <w:szCs w:val="20"/>
        </w:rPr>
        <w:t>ust because something has become accepted without our society and culture, does not make it something that we can participate in.  As noted in the introduction, there are many other sins we could address.  In the sins we have studied today and the past few weeks, let it be clearly understood that what we do has an influence on others, for good or bad.  Let us choose to be lights for Christ and not manifesting the darkness of Satan.  Think about it!</w:t>
      </w:r>
      <w:r>
        <w:rPr>
          <w:rFonts w:cs="Times New Roman"/>
          <w:sz w:val="20"/>
          <w:szCs w:val="20"/>
        </w:rPr>
        <w:t xml:space="preserve"> </w:t>
      </w:r>
    </w:p>
    <w:p w:rsidR="00F617F0" w:rsidRDefault="00F617F0">
      <w:pPr>
        <w:rPr>
          <w:rFonts w:cs="Times New Roman"/>
          <w:sz w:val="20"/>
          <w:szCs w:val="20"/>
        </w:rPr>
      </w:pPr>
      <w:r>
        <w:rPr>
          <w:rFonts w:cs="Times New Roman"/>
          <w:sz w:val="20"/>
          <w:szCs w:val="20"/>
        </w:rPr>
        <w:br w:type="page"/>
      </w:r>
    </w:p>
    <w:p w:rsidR="00F617F0" w:rsidRPr="00F617F0" w:rsidRDefault="00F617F0" w:rsidP="00F617F0">
      <w:pPr>
        <w:spacing w:after="0" w:line="264" w:lineRule="auto"/>
        <w:rPr>
          <w:rFonts w:cs="Times New Roman"/>
          <w:sz w:val="20"/>
          <w:szCs w:val="20"/>
        </w:rPr>
      </w:pPr>
    </w:p>
    <w:p w:rsidR="00AD377A" w:rsidRPr="00027F3C" w:rsidRDefault="00AD377A" w:rsidP="00AD377A">
      <w:pPr>
        <w:spacing w:after="0" w:line="264" w:lineRule="auto"/>
        <w:rPr>
          <w:rFonts w:cs="Times New Roman"/>
          <w:sz w:val="20"/>
          <w:szCs w:val="20"/>
        </w:rPr>
      </w:pPr>
    </w:p>
    <w:p w:rsidR="00AD377A" w:rsidRPr="00027F3C" w:rsidRDefault="00AD377A" w:rsidP="00AD377A">
      <w:pPr>
        <w:pStyle w:val="ListParagraph"/>
        <w:numPr>
          <w:ilvl w:val="0"/>
          <w:numId w:val="1"/>
        </w:numPr>
        <w:spacing w:after="0" w:line="264" w:lineRule="auto"/>
        <w:rPr>
          <w:rFonts w:cs="Times New Roman"/>
          <w:b/>
          <w:sz w:val="20"/>
          <w:szCs w:val="20"/>
        </w:rPr>
      </w:pPr>
      <w:r w:rsidRPr="00027F3C">
        <w:rPr>
          <w:rFonts w:cs="Times New Roman"/>
          <w:b/>
          <w:sz w:val="20"/>
          <w:szCs w:val="20"/>
        </w:rPr>
        <w:t xml:space="preserve">Lust in the heart – </w:t>
      </w:r>
    </w:p>
    <w:p w:rsidR="00AD377A" w:rsidRPr="00027F3C" w:rsidRDefault="00AD377A" w:rsidP="00AD377A">
      <w:pPr>
        <w:pStyle w:val="ListParagraph"/>
        <w:numPr>
          <w:ilvl w:val="1"/>
          <w:numId w:val="1"/>
        </w:numPr>
        <w:spacing w:after="0" w:line="264" w:lineRule="auto"/>
        <w:rPr>
          <w:rFonts w:cs="Times New Roman"/>
          <w:sz w:val="20"/>
          <w:szCs w:val="20"/>
        </w:rPr>
      </w:pPr>
      <w:r w:rsidRPr="00027F3C">
        <w:rPr>
          <w:rFonts w:cs="Times New Roman"/>
          <w:sz w:val="20"/>
          <w:szCs w:val="20"/>
        </w:rPr>
        <w:t>The final sexual sin I want to briefly address is lust in the heart.  It deserves greater attention as it is AT THE HEART of sexual sin.</w:t>
      </w:r>
    </w:p>
    <w:p w:rsidR="00AD377A" w:rsidRPr="00027F3C" w:rsidRDefault="00AD377A" w:rsidP="00AD377A">
      <w:pPr>
        <w:pStyle w:val="ListParagraph"/>
        <w:numPr>
          <w:ilvl w:val="1"/>
          <w:numId w:val="1"/>
        </w:numPr>
        <w:spacing w:after="0" w:line="264" w:lineRule="auto"/>
        <w:rPr>
          <w:rFonts w:cs="Times New Roman"/>
          <w:sz w:val="20"/>
          <w:szCs w:val="20"/>
        </w:rPr>
      </w:pPr>
      <w:r w:rsidRPr="00027F3C">
        <w:rPr>
          <w:rFonts w:cs="Times New Roman"/>
          <w:sz w:val="20"/>
          <w:szCs w:val="20"/>
        </w:rPr>
        <w:t>In Galatians 5:19 – uncleanness, lewdness…  (Colossians 3:5, Ephesians 5:3) – the term uncleanness is defined as the state of moral impurity, especially sexual sins.   We sometimes use the word “filthiness”.    As we began this lesson we noted one reason our society is so corrupt in these matters is because we see the filth everywhere.  Television and movies treat filth as the norm and even prestigious.  And it’s not just in their works, but in their lives as well.   The lives of many celebrities are a cesspool.  Yet these starts are worshipped by the masses, with their filthy, unclean behavior addressed with only a passing concern, if at all.   Friends, this is WHERE fornication and adultery begin!</w:t>
      </w:r>
    </w:p>
    <w:p w:rsidR="00AD377A" w:rsidRPr="00027F3C" w:rsidRDefault="00AD377A" w:rsidP="00AD377A">
      <w:pPr>
        <w:pStyle w:val="ListParagraph"/>
        <w:numPr>
          <w:ilvl w:val="1"/>
          <w:numId w:val="1"/>
        </w:numPr>
        <w:spacing w:after="0" w:line="264" w:lineRule="auto"/>
        <w:rPr>
          <w:rFonts w:cs="Times New Roman"/>
          <w:sz w:val="20"/>
          <w:szCs w:val="20"/>
        </w:rPr>
      </w:pPr>
      <w:r w:rsidRPr="00027F3C">
        <w:rPr>
          <w:rFonts w:cs="Times New Roman"/>
          <w:sz w:val="20"/>
          <w:szCs w:val="20"/>
        </w:rPr>
        <w:t xml:space="preserve">Pornography is a scourge upon our society. It too is sinful behavior. </w:t>
      </w:r>
      <w:r w:rsidRPr="00027F3C">
        <w:rPr>
          <w:rFonts w:cs="Times New Roman"/>
          <w:sz w:val="20"/>
          <w:szCs w:val="20"/>
        </w:rPr>
        <w:br/>
        <w:t xml:space="preserve">Jesus in Matthew 5:27-30 warned men not to look upon women with lust.  He described it as committing adultery in the heart.  </w:t>
      </w:r>
      <w:r w:rsidRPr="00027F3C">
        <w:rPr>
          <w:rFonts w:cs="Times New Roman"/>
          <w:sz w:val="20"/>
          <w:szCs w:val="20"/>
        </w:rPr>
        <w:br/>
        <w:t>One of the description Peter gives for the conduct of false teachers who prey on others is, “</w:t>
      </w:r>
      <w:r w:rsidRPr="00027F3C">
        <w:rPr>
          <w:rFonts w:cs="Times New Roman"/>
          <w:i/>
          <w:sz w:val="20"/>
          <w:szCs w:val="20"/>
        </w:rPr>
        <w:t>having eyes full of adultery and that cannot cease from sin, enticing unstable souls</w:t>
      </w:r>
      <w:r w:rsidRPr="00027F3C">
        <w:rPr>
          <w:rFonts w:cs="Times New Roman"/>
          <w:sz w:val="20"/>
          <w:szCs w:val="20"/>
        </w:rPr>
        <w:t>.” (2 Peter 2:14)</w:t>
      </w:r>
    </w:p>
    <w:p w:rsidR="00AD377A" w:rsidRPr="00027F3C" w:rsidRDefault="00AD377A" w:rsidP="00AD377A">
      <w:pPr>
        <w:pStyle w:val="ListParagraph"/>
        <w:numPr>
          <w:ilvl w:val="1"/>
          <w:numId w:val="1"/>
        </w:numPr>
        <w:spacing w:after="0" w:line="264" w:lineRule="auto"/>
        <w:rPr>
          <w:rFonts w:cs="Times New Roman"/>
          <w:sz w:val="20"/>
          <w:szCs w:val="20"/>
        </w:rPr>
      </w:pPr>
      <w:r w:rsidRPr="00027F3C">
        <w:rPr>
          <w:rFonts w:cs="Times New Roman"/>
          <w:sz w:val="20"/>
          <w:szCs w:val="20"/>
        </w:rPr>
        <w:t xml:space="preserve">Christians are to live pure lives – that is what it means to be holy! </w:t>
      </w:r>
      <w:r w:rsidRPr="00027F3C">
        <w:rPr>
          <w:rFonts w:cs="Times New Roman"/>
          <w:sz w:val="20"/>
          <w:szCs w:val="20"/>
        </w:rPr>
        <w:br/>
        <w:t>Matthew 5:8 says the pure in heart will see God! What does that say of the impure of heart?</w:t>
      </w:r>
      <w:r w:rsidRPr="00027F3C">
        <w:rPr>
          <w:rFonts w:cs="Times New Roman"/>
          <w:sz w:val="20"/>
          <w:szCs w:val="20"/>
        </w:rPr>
        <w:br/>
        <w:t>1 Peter 1:15-16 calls for us to be holy following the example of the Father.   We cannot do this if we are living lustful lives.</w:t>
      </w:r>
      <w:r w:rsidRPr="00027F3C">
        <w:rPr>
          <w:rFonts w:cs="Times New Roman"/>
          <w:sz w:val="20"/>
          <w:szCs w:val="20"/>
        </w:rPr>
        <w:br/>
        <w:t>Job 31:1, like Job, let us make a covenant with our eyes not to look upon a young woman.</w:t>
      </w:r>
    </w:p>
    <w:p w:rsidR="00AD377A" w:rsidRPr="00027F3C" w:rsidRDefault="00AD377A" w:rsidP="00AD377A">
      <w:pPr>
        <w:spacing w:after="0" w:line="264" w:lineRule="auto"/>
        <w:rPr>
          <w:rFonts w:cs="Times New Roman"/>
          <w:sz w:val="20"/>
          <w:szCs w:val="20"/>
        </w:rPr>
      </w:pPr>
    </w:p>
    <w:p w:rsidR="00AD377A" w:rsidRPr="00027F3C" w:rsidRDefault="00AD377A" w:rsidP="00AD377A">
      <w:pPr>
        <w:spacing w:after="0" w:line="264" w:lineRule="auto"/>
        <w:ind w:firstLine="720"/>
        <w:rPr>
          <w:rFonts w:cs="Times New Roman"/>
          <w:sz w:val="20"/>
          <w:szCs w:val="20"/>
        </w:rPr>
      </w:pPr>
      <w:r w:rsidRPr="00027F3C">
        <w:rPr>
          <w:rFonts w:cs="Times New Roman"/>
          <w:sz w:val="20"/>
          <w:szCs w:val="20"/>
        </w:rPr>
        <w:t>Truly, we must be concerned about sexual sins and ALL sins that we are tempted by.   And just because something has become accepted without our society and culture, does not make it something that we can participate in.  As noted in the introduction, there are many other sins we could address.  In the sins we have studied today and the past few weeks, let it be clearly understood that what we do has an influence on others, for good or bad.  Let us choose to be lights for Christ and not manifesting the darkness of Satan.  Think about it!</w:t>
      </w:r>
    </w:p>
    <w:p w:rsidR="00AD377A" w:rsidRPr="00027F3C" w:rsidRDefault="00AD377A" w:rsidP="00AD377A">
      <w:pPr>
        <w:spacing w:after="0" w:line="264" w:lineRule="auto"/>
        <w:rPr>
          <w:rFonts w:cs="Times New Roman"/>
          <w:sz w:val="20"/>
          <w:szCs w:val="20"/>
        </w:rPr>
      </w:pPr>
    </w:p>
    <w:p w:rsidR="00AD377A" w:rsidRPr="00027F3C" w:rsidRDefault="00AD377A" w:rsidP="00AD377A">
      <w:pPr>
        <w:spacing w:after="0" w:line="264" w:lineRule="auto"/>
        <w:rPr>
          <w:rFonts w:cs="Times New Roman"/>
          <w:sz w:val="20"/>
          <w:szCs w:val="20"/>
        </w:rPr>
      </w:pPr>
    </w:p>
    <w:p w:rsidR="00AD377A" w:rsidRPr="00027F3C" w:rsidRDefault="00AD377A"/>
    <w:sectPr w:rsidR="00AD377A" w:rsidRPr="00027F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FCA" w:rsidRDefault="00F83FCA" w:rsidP="001E2990">
      <w:pPr>
        <w:spacing w:after="0" w:line="240" w:lineRule="auto"/>
      </w:pPr>
      <w:r>
        <w:separator/>
      </w:r>
    </w:p>
  </w:endnote>
  <w:endnote w:type="continuationSeparator" w:id="0">
    <w:p w:rsidR="00F83FCA" w:rsidRDefault="00F83FCA" w:rsidP="001E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FCA" w:rsidRDefault="00F83FCA" w:rsidP="001E2990">
      <w:pPr>
        <w:spacing w:after="0" w:line="240" w:lineRule="auto"/>
      </w:pPr>
      <w:r>
        <w:separator/>
      </w:r>
    </w:p>
  </w:footnote>
  <w:footnote w:type="continuationSeparator" w:id="0">
    <w:p w:rsidR="00F83FCA" w:rsidRDefault="00F83FCA" w:rsidP="001E2990">
      <w:pPr>
        <w:spacing w:after="0" w:line="240" w:lineRule="auto"/>
      </w:pPr>
      <w:r>
        <w:continuationSeparator/>
      </w:r>
    </w:p>
  </w:footnote>
  <w:footnote w:id="1">
    <w:p w:rsidR="001E2990" w:rsidRDefault="001E2990">
      <w:pPr>
        <w:pStyle w:val="FootnoteText"/>
      </w:pPr>
      <w:r>
        <w:rPr>
          <w:rStyle w:val="FootnoteReference"/>
        </w:rPr>
        <w:footnoteRef/>
      </w:r>
      <w:r>
        <w:t xml:space="preserve"> Jackson, Wayne.  </w:t>
      </w:r>
      <w:r w:rsidRPr="001E2990">
        <w:rPr>
          <w:u w:val="single"/>
        </w:rPr>
        <w:t>What is Adultery?</w:t>
      </w:r>
      <w:r>
        <w:t xml:space="preserve"> </w:t>
      </w:r>
      <w:hyperlink r:id="rId1" w:history="1">
        <w:r w:rsidRPr="00ED1325">
          <w:rPr>
            <w:rStyle w:val="Hyperlink"/>
          </w:rPr>
          <w:t>https://www.christiancourier.com/articles/343-what-is-adultery</w:t>
        </w:r>
      </w:hyperlink>
      <w:r>
        <w:t>, June 30,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55647"/>
    <w:multiLevelType w:val="hybridMultilevel"/>
    <w:tmpl w:val="2B608B9C"/>
    <w:lvl w:ilvl="0" w:tplc="8A6A7EC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77A"/>
    <w:rsid w:val="00022966"/>
    <w:rsid w:val="00027F3C"/>
    <w:rsid w:val="001E2990"/>
    <w:rsid w:val="0034796C"/>
    <w:rsid w:val="003E0814"/>
    <w:rsid w:val="003E4372"/>
    <w:rsid w:val="0040050F"/>
    <w:rsid w:val="0047627E"/>
    <w:rsid w:val="004C1373"/>
    <w:rsid w:val="00543717"/>
    <w:rsid w:val="00605BC8"/>
    <w:rsid w:val="00726161"/>
    <w:rsid w:val="00744269"/>
    <w:rsid w:val="00983BB2"/>
    <w:rsid w:val="00A15FB8"/>
    <w:rsid w:val="00AD377A"/>
    <w:rsid w:val="00B11FD1"/>
    <w:rsid w:val="00BB2694"/>
    <w:rsid w:val="00BE6EDD"/>
    <w:rsid w:val="00BF25FF"/>
    <w:rsid w:val="00C01742"/>
    <w:rsid w:val="00C73D3F"/>
    <w:rsid w:val="00F617F0"/>
    <w:rsid w:val="00F83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A7DA"/>
  <w15:chartTrackingRefBased/>
  <w15:docId w15:val="{9ECA813A-46B0-4B0E-A75B-4CB820D6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77A"/>
    <w:pPr>
      <w:ind w:left="720"/>
      <w:contextualSpacing/>
    </w:pPr>
  </w:style>
  <w:style w:type="character" w:styleId="Hyperlink">
    <w:name w:val="Hyperlink"/>
    <w:basedOn w:val="DefaultParagraphFont"/>
    <w:uiPriority w:val="99"/>
    <w:unhideWhenUsed/>
    <w:rsid w:val="0040050F"/>
    <w:rPr>
      <w:color w:val="0000FF" w:themeColor="hyperlink"/>
      <w:u w:val="single"/>
    </w:rPr>
  </w:style>
  <w:style w:type="paragraph" w:styleId="FootnoteText">
    <w:name w:val="footnote text"/>
    <w:basedOn w:val="Normal"/>
    <w:link w:val="FootnoteTextChar"/>
    <w:uiPriority w:val="99"/>
    <w:semiHidden/>
    <w:unhideWhenUsed/>
    <w:rsid w:val="001E29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990"/>
    <w:rPr>
      <w:sz w:val="20"/>
      <w:szCs w:val="20"/>
    </w:rPr>
  </w:style>
  <w:style w:type="character" w:styleId="FootnoteReference">
    <w:name w:val="footnote reference"/>
    <w:basedOn w:val="DefaultParagraphFont"/>
    <w:uiPriority w:val="99"/>
    <w:semiHidden/>
    <w:unhideWhenUsed/>
    <w:rsid w:val="001E29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699991">
      <w:bodyDiv w:val="1"/>
      <w:marLeft w:val="0"/>
      <w:marRight w:val="0"/>
      <w:marTop w:val="0"/>
      <w:marBottom w:val="0"/>
      <w:divBdr>
        <w:top w:val="none" w:sz="0" w:space="0" w:color="auto"/>
        <w:left w:val="none" w:sz="0" w:space="0" w:color="auto"/>
        <w:bottom w:val="none" w:sz="0" w:space="0" w:color="auto"/>
        <w:right w:val="none" w:sz="0" w:space="0" w:color="auto"/>
      </w:divBdr>
    </w:div>
    <w:div w:id="153880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hristiancourier.com/articles/343-what-is-adult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EBCD2-48BE-498D-94B4-0F42DDE3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1737</TotalTime>
  <Pages>1</Pages>
  <Words>1531</Words>
  <Characters>8731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12</cp:revision>
  <dcterms:created xsi:type="dcterms:W3CDTF">2016-06-30T23:05:00Z</dcterms:created>
  <dcterms:modified xsi:type="dcterms:W3CDTF">2016-07-03T03:54:00Z</dcterms:modified>
</cp:coreProperties>
</file>